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8CAEE0" w14:textId="4EBC17C6" w:rsidR="00B6090A" w:rsidRPr="00CE35A4" w:rsidRDefault="00B6090A" w:rsidP="00B6090A">
      <w:pPr>
        <w:pStyle w:val="3GPPHeader"/>
        <w:spacing w:after="60"/>
        <w:rPr>
          <w:sz w:val="28"/>
          <w:szCs w:val="28"/>
        </w:rPr>
      </w:pPr>
      <w:bookmarkStart w:id="0" w:name="_Hlk494299501"/>
      <w:r w:rsidRPr="00CE0424">
        <w:t>3GPP TSG-RAN WG</w:t>
      </w:r>
      <w:r>
        <w:t>2</w:t>
      </w:r>
      <w:r w:rsidRPr="00CE0424">
        <w:t xml:space="preserve"> #</w:t>
      </w:r>
      <w:r>
        <w:t>101</w:t>
      </w:r>
      <w:r w:rsidRPr="00CE35A4">
        <w:rPr>
          <w:sz w:val="28"/>
          <w:szCs w:val="28"/>
        </w:rPr>
        <w:tab/>
      </w:r>
      <w:r w:rsidR="0094521B" w:rsidRPr="0094521B">
        <w:rPr>
          <w:sz w:val="28"/>
          <w:szCs w:val="28"/>
        </w:rPr>
        <w:t>R2-1802636</w:t>
      </w:r>
    </w:p>
    <w:p w14:paraId="5C1D7CCC" w14:textId="52DD6C1F" w:rsidR="00B6090A" w:rsidRPr="0094521B" w:rsidRDefault="00B6090A" w:rsidP="00B6090A">
      <w:pPr>
        <w:pStyle w:val="3GPPHeader"/>
      </w:pPr>
      <w:r>
        <w:t>Athens</w:t>
      </w:r>
      <w:r w:rsidRPr="005E03C7">
        <w:t>,</w:t>
      </w:r>
      <w:r>
        <w:t xml:space="preserve"> </w:t>
      </w:r>
      <w:r w:rsidRPr="0094521B">
        <w:t>Greece, 26</w:t>
      </w:r>
      <w:r w:rsidRPr="0094521B">
        <w:rPr>
          <w:vertAlign w:val="superscript"/>
        </w:rPr>
        <w:t>th</w:t>
      </w:r>
      <w:r w:rsidRPr="0094521B">
        <w:t xml:space="preserve"> February – 2</w:t>
      </w:r>
      <w:r w:rsidRPr="0094521B">
        <w:rPr>
          <w:vertAlign w:val="superscript"/>
        </w:rPr>
        <w:t>nd</w:t>
      </w:r>
      <w:r w:rsidRPr="0094521B">
        <w:t xml:space="preserve"> March 2018</w:t>
      </w:r>
      <w:r w:rsidRPr="0094521B">
        <w:rPr>
          <w:sz w:val="28"/>
          <w:szCs w:val="28"/>
        </w:rPr>
        <w:tab/>
      </w:r>
      <w:r w:rsidRPr="0094521B">
        <w:rPr>
          <w:szCs w:val="24"/>
        </w:rPr>
        <w:t xml:space="preserve">(Revision of </w:t>
      </w:r>
      <w:r w:rsidRPr="0094521B">
        <w:t>R2-1800378</w:t>
      </w:r>
      <w:r w:rsidRPr="0094521B">
        <w:rPr>
          <w:szCs w:val="24"/>
        </w:rPr>
        <w:t>)</w:t>
      </w:r>
    </w:p>
    <w:p w14:paraId="3B3DE2EE" w14:textId="11134694" w:rsidR="00D06E22" w:rsidRPr="0094521B" w:rsidRDefault="00681B2D" w:rsidP="009D1A9F">
      <w:pPr>
        <w:pStyle w:val="CRCoverPage"/>
        <w:jc w:val="both"/>
        <w:outlineLvl w:val="0"/>
      </w:pPr>
      <w:r w:rsidRPr="0094521B">
        <w:rPr>
          <w:b/>
          <w:noProof/>
          <w:sz w:val="24"/>
        </w:rPr>
        <w:tab/>
      </w:r>
      <w:r w:rsidRPr="0094521B">
        <w:rPr>
          <w:b/>
          <w:noProof/>
          <w:sz w:val="24"/>
        </w:rPr>
        <w:tab/>
      </w:r>
      <w:r w:rsidRPr="0094521B">
        <w:rPr>
          <w:b/>
          <w:noProof/>
          <w:sz w:val="24"/>
        </w:rPr>
        <w:tab/>
      </w:r>
    </w:p>
    <w:p w14:paraId="4A4F422A" w14:textId="70B2330F" w:rsidR="00E90E49" w:rsidRPr="00E41829" w:rsidRDefault="00E90E49" w:rsidP="00311702">
      <w:pPr>
        <w:pStyle w:val="3GPPHeader"/>
        <w:rPr>
          <w:sz w:val="22"/>
          <w:szCs w:val="22"/>
          <w:lang w:val="en-US"/>
        </w:rPr>
      </w:pPr>
      <w:r w:rsidRPr="0094521B">
        <w:rPr>
          <w:sz w:val="22"/>
          <w:szCs w:val="22"/>
          <w:lang w:val="en-US"/>
        </w:rPr>
        <w:t>Agenda Item:</w:t>
      </w:r>
      <w:r w:rsidRPr="0094521B">
        <w:rPr>
          <w:sz w:val="22"/>
          <w:szCs w:val="22"/>
          <w:lang w:val="en-US"/>
        </w:rPr>
        <w:tab/>
      </w:r>
      <w:r w:rsidR="00C74DEB" w:rsidRPr="0094521B">
        <w:t>10.2.11</w:t>
      </w:r>
    </w:p>
    <w:p w14:paraId="5DAA27F0" w14:textId="5028E378" w:rsidR="00E90E49" w:rsidRPr="00E41829" w:rsidRDefault="003D3C45" w:rsidP="005D5104">
      <w:pPr>
        <w:pStyle w:val="3GPPHeader"/>
        <w:tabs>
          <w:tab w:val="clear" w:pos="9639"/>
          <w:tab w:val="center" w:pos="4819"/>
        </w:tabs>
        <w:rPr>
          <w:sz w:val="22"/>
          <w:szCs w:val="22"/>
        </w:rPr>
      </w:pPr>
      <w:r w:rsidRPr="00E41829">
        <w:rPr>
          <w:sz w:val="22"/>
          <w:szCs w:val="22"/>
        </w:rPr>
        <w:t>Source:</w:t>
      </w:r>
      <w:r w:rsidR="00E90E49" w:rsidRPr="00E41829">
        <w:rPr>
          <w:sz w:val="22"/>
          <w:szCs w:val="22"/>
        </w:rPr>
        <w:tab/>
      </w:r>
      <w:r w:rsidR="00F64C2B" w:rsidRPr="00E41829">
        <w:rPr>
          <w:sz w:val="22"/>
          <w:szCs w:val="22"/>
        </w:rPr>
        <w:t>Ericsson</w:t>
      </w:r>
      <w:r w:rsidR="005D5104" w:rsidRPr="00E41829">
        <w:rPr>
          <w:sz w:val="22"/>
          <w:szCs w:val="22"/>
        </w:rPr>
        <w:tab/>
      </w:r>
    </w:p>
    <w:p w14:paraId="63CB047E" w14:textId="7C2FCC6B" w:rsidR="00E90E49" w:rsidRPr="00E41829" w:rsidRDefault="003D3C45" w:rsidP="00311702">
      <w:pPr>
        <w:pStyle w:val="3GPPHeader"/>
        <w:rPr>
          <w:sz w:val="22"/>
          <w:szCs w:val="22"/>
        </w:rPr>
      </w:pPr>
      <w:r w:rsidRPr="00E41829">
        <w:rPr>
          <w:sz w:val="22"/>
          <w:szCs w:val="22"/>
        </w:rPr>
        <w:t>Title:</w:t>
      </w:r>
      <w:r w:rsidR="00E90E49" w:rsidRPr="00E41829">
        <w:rPr>
          <w:sz w:val="22"/>
          <w:szCs w:val="22"/>
        </w:rPr>
        <w:tab/>
      </w:r>
      <w:r w:rsidR="00CD6892" w:rsidRPr="00E41829">
        <w:rPr>
          <w:sz w:val="22"/>
          <w:szCs w:val="22"/>
        </w:rPr>
        <w:t xml:space="preserve">Slice availability </w:t>
      </w:r>
    </w:p>
    <w:p w14:paraId="7E783B99" w14:textId="77777777" w:rsidR="00E90E49" w:rsidRPr="00CE0424" w:rsidRDefault="00E90E49" w:rsidP="00D546FF">
      <w:pPr>
        <w:pStyle w:val="3GPPHeader"/>
        <w:rPr>
          <w:sz w:val="22"/>
          <w:szCs w:val="22"/>
        </w:rPr>
      </w:pPr>
      <w:r w:rsidRPr="00E41829">
        <w:rPr>
          <w:sz w:val="22"/>
          <w:szCs w:val="22"/>
        </w:rPr>
        <w:t>Document for:</w:t>
      </w:r>
      <w:r w:rsidRPr="00E41829">
        <w:rPr>
          <w:sz w:val="22"/>
          <w:szCs w:val="22"/>
        </w:rPr>
        <w:tab/>
        <w:t>Discussion, Decision</w:t>
      </w:r>
    </w:p>
    <w:p w14:paraId="65935703" w14:textId="77777777" w:rsidR="00E90E49" w:rsidRPr="00CE0424" w:rsidRDefault="00E90E49" w:rsidP="00E90E49"/>
    <w:p w14:paraId="68BF7B4F" w14:textId="78E28E06" w:rsidR="00137AE7" w:rsidRPr="00137AE7" w:rsidRDefault="00E90E49" w:rsidP="00311E93">
      <w:pPr>
        <w:pStyle w:val="Heading1"/>
      </w:pPr>
      <w:r w:rsidRPr="00CE0424">
        <w:t>Introduction</w:t>
      </w:r>
    </w:p>
    <w:p w14:paraId="7263AA9D" w14:textId="38889F61" w:rsidR="00681B2D" w:rsidRDefault="001E0622" w:rsidP="00681B2D">
      <w:pPr>
        <w:pStyle w:val="BodyText"/>
      </w:pPr>
      <w:r>
        <w:t>At the RAN #99 meeting the following was agreed:</w:t>
      </w:r>
    </w:p>
    <w:p w14:paraId="350FA67C"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Agreements:</w:t>
      </w:r>
    </w:p>
    <w:p w14:paraId="3472A236"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1</w:t>
      </w:r>
      <w:r w:rsidRPr="00503D7F">
        <w:tab/>
        <w:t>RAN2 understand that a network slice has a RAN part and a CN part. There is no concept of a RAN slice separate from the network slice</w:t>
      </w:r>
    </w:p>
    <w:p w14:paraId="2CC5D02E"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2</w:t>
      </w:r>
      <w:r w:rsidRPr="00503D7F">
        <w:tab/>
        <w:t xml:space="preserve">RAN2 targets that RAN solutions for network slicing should be able to support </w:t>
      </w:r>
      <w:proofErr w:type="gramStart"/>
      <w:r w:rsidRPr="00503D7F">
        <w:t>a large number of</w:t>
      </w:r>
      <w:proofErr w:type="gramEnd"/>
      <w:r w:rsidRPr="00503D7F">
        <w:t xml:space="preserve"> slices (e.g. hundreds of slices).</w:t>
      </w:r>
    </w:p>
    <w:p w14:paraId="3BD03107"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2a: Number of slices supported by UE in parallel is 8.</w:t>
      </w:r>
    </w:p>
    <w:p w14:paraId="3CF5BBD9"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3</w:t>
      </w:r>
      <w:r w:rsidRPr="00503D7F">
        <w:tab/>
        <w:t>From UE perspective, the UE can be configured to support the requirements of the supported slices (</w:t>
      </w:r>
      <w:proofErr w:type="spellStart"/>
      <w:r w:rsidRPr="00503D7F">
        <w:t>e.g</w:t>
      </w:r>
      <w:proofErr w:type="spellEnd"/>
      <w:r w:rsidRPr="00503D7F">
        <w:t xml:space="preserve"> by appropriate configuration of different DRBs of different PDU sessions).</w:t>
      </w:r>
    </w:p>
    <w:p w14:paraId="3A3459A9"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4</w:t>
      </w:r>
      <w:r w:rsidRPr="00503D7F">
        <w:tab/>
        <w:t>For intra-</w:t>
      </w:r>
      <w:proofErr w:type="spellStart"/>
      <w:r w:rsidRPr="00503D7F">
        <w:t>freq</w:t>
      </w:r>
      <w:proofErr w:type="spellEnd"/>
      <w:r w:rsidRPr="00503D7F">
        <w:t xml:space="preserve"> cell reselection the UE try to always camp on the best cell.</w:t>
      </w:r>
    </w:p>
    <w:p w14:paraId="05607C78"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5</w:t>
      </w:r>
      <w:r w:rsidRPr="00503D7F">
        <w:tab/>
        <w:t>We will not support additional functionality for RACH resource isolation/differentiated treatment for slicing for Rel-15</w:t>
      </w:r>
    </w:p>
    <w:p w14:paraId="6193B36D"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p>
    <w:p w14:paraId="7A574066"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 xml:space="preserve">Working assumption: For needs of slicing, appropriate configuration of the dedicated priorities provided from the </w:t>
      </w:r>
      <w:proofErr w:type="spellStart"/>
      <w:r w:rsidRPr="00503D7F">
        <w:t>gNB</w:t>
      </w:r>
      <w:proofErr w:type="spellEnd"/>
      <w:r w:rsidRPr="00503D7F">
        <w:t xml:space="preserve"> can be used to control the frequency on which the UE camps. (i.e. reuse of same mechanism as in LTE). (To be checked whether the </w:t>
      </w:r>
      <w:proofErr w:type="spellStart"/>
      <w:r w:rsidRPr="00503D7F">
        <w:t>gNB</w:t>
      </w:r>
      <w:proofErr w:type="spellEnd"/>
      <w:r w:rsidRPr="00503D7F">
        <w:t xml:space="preserve"> has knowledge of all the slices to which the UE is registered)</w:t>
      </w:r>
    </w:p>
    <w:p w14:paraId="004E872A"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FFS: Whether any additional mechanisms are to be introduced for control of the frequency on which the UE camps</w:t>
      </w:r>
    </w:p>
    <w:p w14:paraId="23C2C441" w14:textId="77777777" w:rsidR="001E0622" w:rsidRDefault="001E0622" w:rsidP="00681B2D">
      <w:pPr>
        <w:pStyle w:val="BodyText"/>
      </w:pPr>
    </w:p>
    <w:p w14:paraId="4A4AA86E" w14:textId="73699D54" w:rsidR="00CE5C58" w:rsidRDefault="001E0622" w:rsidP="00CE5C58">
      <w:pPr>
        <w:pStyle w:val="Observation"/>
      </w:pPr>
      <w:bookmarkStart w:id="1" w:name="_Toc493509918"/>
      <w:bookmarkStart w:id="2" w:name="_Toc494103979"/>
      <w:bookmarkStart w:id="3" w:name="_Toc494295345"/>
      <w:bookmarkStart w:id="4" w:name="_Toc494358421"/>
      <w:bookmarkStart w:id="5" w:name="_Toc506207404"/>
      <w:r>
        <w:t>The main remaining FFS is if additional mechanism</w:t>
      </w:r>
      <w:r w:rsidR="00C20400">
        <w:t xml:space="preserve"> than dedicated priorities</w:t>
      </w:r>
      <w:r>
        <w:t xml:space="preserve"> </w:t>
      </w:r>
      <w:r w:rsidR="00B96D15">
        <w:t>is</w:t>
      </w:r>
      <w:r>
        <w:t xml:space="preserve"> needed to control which frequency the UE should camp on.</w:t>
      </w:r>
      <w:bookmarkEnd w:id="1"/>
      <w:bookmarkEnd w:id="2"/>
      <w:bookmarkEnd w:id="3"/>
      <w:bookmarkEnd w:id="4"/>
      <w:bookmarkEnd w:id="5"/>
      <w:r>
        <w:t xml:space="preserve"> </w:t>
      </w:r>
    </w:p>
    <w:p w14:paraId="285E222D" w14:textId="1966C720" w:rsidR="005037C2" w:rsidRDefault="005037C2" w:rsidP="005037C2">
      <w:pPr>
        <w:pStyle w:val="Heading1"/>
      </w:pPr>
      <w:r>
        <w:t>Recapping SA2/RAN3 agreements</w:t>
      </w:r>
    </w:p>
    <w:p w14:paraId="613DE146" w14:textId="77777777" w:rsidR="005037C2" w:rsidRDefault="005037C2" w:rsidP="005037C2">
      <w:pPr>
        <w:rPr>
          <w:bCs/>
        </w:rPr>
      </w:pPr>
      <w:r>
        <w:rPr>
          <w:bCs/>
        </w:rPr>
        <w:t xml:space="preserve">According to SA2/RAN3 understanding all slices are not expected to be available in the whole network, however the slice availability will </w:t>
      </w:r>
      <w:r w:rsidRPr="005037C2">
        <w:rPr>
          <w:b/>
          <w:bCs/>
        </w:rPr>
        <w:t>be consistent across the UE registration area</w:t>
      </w:r>
      <w:r>
        <w:rPr>
          <w:bCs/>
        </w:rPr>
        <w:t>. This means if a slice is available in one NR or LTE cell, it is at least available in all cells belonging to the same CN tracking area. This means that any changes to slice availability can be handled when the UE perform a CN level registration area change. This is also the current understanding in 23.501 section 5.15 where availability and connectivity to slices is handled on NAS level.</w:t>
      </w:r>
    </w:p>
    <w:p w14:paraId="42568409" w14:textId="15D850A8" w:rsidR="005037C2" w:rsidRDefault="005037C2" w:rsidP="005037C2">
      <w:r>
        <w:t xml:space="preserve">The consequence of this agreement related to slice availability on different frequency layer is that </w:t>
      </w:r>
      <w:r w:rsidRPr="00091D06">
        <w:rPr>
          <w:b/>
        </w:rPr>
        <w:t>if</w:t>
      </w:r>
      <w:r>
        <w:t xml:space="preserve"> the different frequency layers do not support the same slice they </w:t>
      </w:r>
      <w:r w:rsidRPr="00091D06">
        <w:rPr>
          <w:b/>
        </w:rPr>
        <w:t xml:space="preserve">cannot </w:t>
      </w:r>
      <w:r>
        <w:t xml:space="preserve">be part of the same CN tracking area. </w:t>
      </w:r>
    </w:p>
    <w:p w14:paraId="2BF2CC30" w14:textId="4ACE5806" w:rsidR="00B96D15" w:rsidRDefault="005037C2" w:rsidP="00B96D15">
      <w:r>
        <w:t xml:space="preserve">This is however acceptable since </w:t>
      </w:r>
      <w:r w:rsidR="00354DA8">
        <w:t xml:space="preserve">the network can, in case it supports multiple frequency layers with different slice support, configure </w:t>
      </w:r>
      <w:r w:rsidR="00B96D15">
        <w:t xml:space="preserve">the </w:t>
      </w:r>
      <w:r w:rsidR="00354DA8">
        <w:t xml:space="preserve">UEs </w:t>
      </w:r>
      <w:r w:rsidR="00B96D15">
        <w:t xml:space="preserve">with different registration areas </w:t>
      </w:r>
      <w:r w:rsidR="00E41829">
        <w:t xml:space="preserve">(TA lists) </w:t>
      </w:r>
      <w:r w:rsidR="00B96D15">
        <w:t xml:space="preserve">depending on if the UE is </w:t>
      </w:r>
      <w:r w:rsidR="00354DA8">
        <w:t>connected to a slice</w:t>
      </w:r>
      <w:r w:rsidR="00B96D15">
        <w:t xml:space="preserve"> </w:t>
      </w:r>
      <w:r>
        <w:t>which is supported in multiple frequency layers</w:t>
      </w:r>
      <w:r w:rsidR="00354DA8">
        <w:t xml:space="preserve"> </w:t>
      </w:r>
      <w:r w:rsidR="00B96D15">
        <w:t xml:space="preserve">or </w:t>
      </w:r>
      <w:r w:rsidR="00354DA8">
        <w:t>which is suppo</w:t>
      </w:r>
      <w:r w:rsidR="00B96D15">
        <w:t xml:space="preserve">rted in single frequency layer. In the latter case the UE needs to perform a CN registration area update when change frequency layer, in the former case no update is required.  </w:t>
      </w:r>
    </w:p>
    <w:p w14:paraId="167750A0" w14:textId="38FED8B6" w:rsidR="00354DA8" w:rsidRDefault="00354DA8" w:rsidP="005037C2">
      <w:r>
        <w:lastRenderedPageBreak/>
        <w:t>Changing the current SA2/RAN3 assumption an allow different slice availability within the CN tracking/registration area would lead to significant problems:</w:t>
      </w:r>
    </w:p>
    <w:p w14:paraId="23CC9E54" w14:textId="46A158F7" w:rsidR="00354DA8" w:rsidRDefault="00354DA8" w:rsidP="00354DA8">
      <w:pPr>
        <w:pStyle w:val="ListParagraph"/>
        <w:numPr>
          <w:ilvl w:val="0"/>
          <w:numId w:val="30"/>
        </w:numPr>
      </w:pPr>
      <w:r>
        <w:t>UEs may not be reachable for service but does not know about it</w:t>
      </w:r>
    </w:p>
    <w:p w14:paraId="36DEDD5D" w14:textId="0563DB3F" w:rsidR="00354DA8" w:rsidRDefault="00354DA8" w:rsidP="00354DA8">
      <w:pPr>
        <w:pStyle w:val="ListParagraph"/>
        <w:numPr>
          <w:ilvl w:val="0"/>
          <w:numId w:val="30"/>
        </w:numPr>
      </w:pPr>
      <w:r>
        <w:t>UEs may respond to page in areas where they cannot be served</w:t>
      </w:r>
    </w:p>
    <w:p w14:paraId="62DEA8DF" w14:textId="09F3799C" w:rsidR="00354DA8" w:rsidRDefault="00354DA8" w:rsidP="00354DA8">
      <w:pPr>
        <w:pStyle w:val="ListParagraph"/>
        <w:numPr>
          <w:ilvl w:val="0"/>
          <w:numId w:val="30"/>
        </w:numPr>
      </w:pPr>
      <w:r>
        <w:t>…</w:t>
      </w:r>
    </w:p>
    <w:p w14:paraId="5C8D12D0" w14:textId="3447B0F5" w:rsidR="00354DA8" w:rsidRDefault="00354DA8" w:rsidP="00354DA8"/>
    <w:p w14:paraId="3D5C839E" w14:textId="60BD6AE6" w:rsidR="00354DA8" w:rsidRDefault="00354DA8" w:rsidP="00354DA8">
      <w:pPr>
        <w:pStyle w:val="Proposal"/>
      </w:pPr>
      <w:bookmarkStart w:id="6" w:name="_Toc493509914"/>
      <w:bookmarkStart w:id="7" w:name="_Toc493509963"/>
      <w:bookmarkStart w:id="8" w:name="_Toc493510003"/>
      <w:bookmarkStart w:id="9" w:name="_Toc493510081"/>
      <w:bookmarkStart w:id="10" w:name="_Toc494103976"/>
      <w:bookmarkStart w:id="11" w:name="_Toc494295347"/>
      <w:bookmarkStart w:id="12" w:name="_Toc494358424"/>
      <w:bookmarkStart w:id="13" w:name="_Toc498541628"/>
      <w:bookmarkStart w:id="14" w:name="_Toc506464405"/>
      <w:r>
        <w:t xml:space="preserve">The SA2/RAN3 agreement on consistent slice and service support within a </w:t>
      </w:r>
      <w:r w:rsidRPr="005037C2">
        <w:t>UE registration area</w:t>
      </w:r>
      <w:r>
        <w:t xml:space="preserve"> should be kept.</w:t>
      </w:r>
      <w:bookmarkEnd w:id="6"/>
      <w:r w:rsidR="00BA5257">
        <w:t xml:space="preserve"> This means that different frequency layers supporting different slices need to be assigned different CN tracking areas.</w:t>
      </w:r>
      <w:bookmarkEnd w:id="7"/>
      <w:bookmarkEnd w:id="8"/>
      <w:bookmarkEnd w:id="9"/>
      <w:bookmarkEnd w:id="10"/>
      <w:bookmarkEnd w:id="11"/>
      <w:bookmarkEnd w:id="12"/>
      <w:bookmarkEnd w:id="13"/>
      <w:bookmarkEnd w:id="14"/>
    </w:p>
    <w:p w14:paraId="62CFFAD1" w14:textId="77777777" w:rsidR="005037C2" w:rsidRPr="005037C2" w:rsidRDefault="005037C2" w:rsidP="005037C2"/>
    <w:p w14:paraId="5EECFDAB" w14:textId="084D2EA1" w:rsidR="005037C2" w:rsidRPr="005037C2" w:rsidRDefault="005037C2" w:rsidP="005037C2">
      <w:pPr>
        <w:pStyle w:val="Heading1"/>
      </w:pPr>
      <w:r>
        <w:t>Discussion</w:t>
      </w:r>
      <w:r w:rsidR="00BA5257">
        <w:t xml:space="preserve"> based on </w:t>
      </w:r>
      <w:r w:rsidR="00B96D15">
        <w:t>agreements</w:t>
      </w:r>
      <w:r w:rsidR="00BA5257">
        <w:t xml:space="preserve"> at RAN2#99</w:t>
      </w:r>
    </w:p>
    <w:p w14:paraId="22596818" w14:textId="3CF8980A" w:rsidR="00CE5C58" w:rsidRDefault="001E0622" w:rsidP="00681B2D">
      <w:pPr>
        <w:pStyle w:val="BodyText"/>
        <w:rPr>
          <w:lang w:eastAsia="ja-JP"/>
        </w:rPr>
      </w:pPr>
      <w:r>
        <w:t xml:space="preserve">As agreed on previous meeting the network is expected to support </w:t>
      </w:r>
      <w:proofErr w:type="gramStart"/>
      <w:r>
        <w:t>a large number of</w:t>
      </w:r>
      <w:proofErr w:type="gramEnd"/>
      <w:r>
        <w:t xml:space="preserve"> slices. This makes it inefficient to provide input on slice availability on the system information for frequency selection</w:t>
      </w:r>
      <w:r w:rsidR="00CE5C58">
        <w:t xml:space="preserve">, instead the solution should </w:t>
      </w:r>
      <w:r>
        <w:t xml:space="preserve">rely on dedicated means. Currently in LTE there is support </w:t>
      </w:r>
      <w:r w:rsidRPr="00CE5C58">
        <w:t>for dedicated frequency prioritization</w:t>
      </w:r>
      <w:r w:rsidR="00CE5C58" w:rsidRPr="00CE5C58">
        <w:t xml:space="preserve"> based on subscription information</w:t>
      </w:r>
      <w:r w:rsidRPr="00CE5C58">
        <w:t xml:space="preserve"> using the </w:t>
      </w:r>
      <w:proofErr w:type="spellStart"/>
      <w:r w:rsidR="00CE5C58" w:rsidRPr="00CE5C58">
        <w:t>idleModeMobilityControlInfo</w:t>
      </w:r>
      <w:proofErr w:type="spellEnd"/>
      <w:r w:rsidR="00CE5C58" w:rsidRPr="00CE5C58">
        <w:t xml:space="preserve"> (specified 36.331). The RAN knows the UE subscription information from the </w:t>
      </w:r>
      <w:r w:rsidR="00CE5C58" w:rsidRPr="00CE5C58">
        <w:rPr>
          <w:lang w:eastAsia="ja-JP"/>
        </w:rPr>
        <w:t xml:space="preserve">Subscriber Profile ID for RAT/Frequency priority (36.413). </w:t>
      </w:r>
      <w:r w:rsidR="00CE5C58">
        <w:rPr>
          <w:lang w:eastAsia="ja-JP"/>
        </w:rPr>
        <w:t xml:space="preserve">The mapping between these parameters are up to local RAN configuration (see 36.300). </w:t>
      </w:r>
    </w:p>
    <w:p w14:paraId="27ED7D8B" w14:textId="62EB6E88" w:rsidR="00733D27" w:rsidRDefault="00733D27" w:rsidP="00681B2D">
      <w:pPr>
        <w:pStyle w:val="BodyText"/>
        <w:rPr>
          <w:lang w:eastAsia="ja-JP"/>
        </w:rPr>
      </w:pPr>
      <w:r>
        <w:rPr>
          <w:lang w:eastAsia="ja-JP"/>
        </w:rPr>
        <w:t xml:space="preserve">For 5GC SA2 has introduced the concept of </w:t>
      </w:r>
      <w:r w:rsidRPr="00733D27">
        <w:rPr>
          <w:lang w:eastAsia="ja-JP"/>
        </w:rPr>
        <w:t>RAT Frequency Select</w:t>
      </w:r>
      <w:r>
        <w:rPr>
          <w:lang w:eastAsia="ja-JP"/>
        </w:rPr>
        <w:t xml:space="preserve">ion Priority (RFSP) information which seems to have similar purpose as the </w:t>
      </w:r>
      <w:r w:rsidRPr="00CE5C58">
        <w:rPr>
          <w:lang w:eastAsia="ja-JP"/>
        </w:rPr>
        <w:t>Subscriber Profile ID for RAT/Frequency priority</w:t>
      </w:r>
      <w:r>
        <w:rPr>
          <w:lang w:eastAsia="ja-JP"/>
        </w:rPr>
        <w:t xml:space="preserve"> in LTE/EPC.</w:t>
      </w:r>
    </w:p>
    <w:p w14:paraId="7CFC3F8E" w14:textId="41FEFC60" w:rsidR="00733D27" w:rsidRDefault="00733D27" w:rsidP="00681B2D">
      <w:pPr>
        <w:pStyle w:val="BodyText"/>
      </w:pPr>
      <w:r>
        <w:rPr>
          <w:lang w:eastAsia="ja-JP"/>
        </w:rPr>
        <w:t xml:space="preserve">Given that the 5GC has knowledge about which slices the UE is connected to as well as information about which slices the UE can connect to it should be possible to set the RFSP based on this knowledge thus enabling the RAN to set the </w:t>
      </w:r>
      <w:proofErr w:type="spellStart"/>
      <w:r w:rsidRPr="00CE5C58">
        <w:t>idleModeMobilityControlInfo</w:t>
      </w:r>
      <w:proofErr w:type="spellEnd"/>
      <w:r>
        <w:t>.</w:t>
      </w:r>
    </w:p>
    <w:p w14:paraId="082AF71D" w14:textId="0437B93B" w:rsidR="00733D27" w:rsidRDefault="00733D27" w:rsidP="00681B2D">
      <w:pPr>
        <w:pStyle w:val="BodyText"/>
      </w:pPr>
      <w:r>
        <w:t xml:space="preserve">Alternatively, it would be possible for the </w:t>
      </w:r>
      <w:proofErr w:type="spellStart"/>
      <w:r>
        <w:t>gNB</w:t>
      </w:r>
      <w:proofErr w:type="spellEnd"/>
      <w:r>
        <w:t xml:space="preserve"> to set the </w:t>
      </w:r>
      <w:proofErr w:type="spellStart"/>
      <w:r w:rsidRPr="00CE5C58">
        <w:t>idleModeMobilityControlInfo</w:t>
      </w:r>
      <w:proofErr w:type="spellEnd"/>
      <w:r>
        <w:t xml:space="preserve"> by itself based on a combination of the RFSP and knowledge of which slices the UE was connected to at the time of the release. The RAN will know this since the slice information is included in the </w:t>
      </w:r>
      <w:r w:rsidR="007F4556">
        <w:rPr>
          <w:lang w:eastAsia="ja-JP"/>
        </w:rPr>
        <w:t xml:space="preserve">38.413 </w:t>
      </w:r>
      <w:r w:rsidR="007F4556">
        <w:t>PDU SESSION RESOURCE SETUP REQUEST</w:t>
      </w:r>
      <w:r>
        <w:t>.</w:t>
      </w:r>
    </w:p>
    <w:p w14:paraId="66081658" w14:textId="29984787" w:rsidR="00733D27" w:rsidRDefault="00733D27" w:rsidP="00681B2D">
      <w:pPr>
        <w:pStyle w:val="BodyText"/>
      </w:pPr>
      <w:r>
        <w:t xml:space="preserve">Out of these solutions we prefer if the CN could set the RFSP considering slice information, since that would minimize RAN impacts and lead to consistent handling for all service / slice information. The CN also anyway need to have knowledge of UE slice information when assigning the UE registration area. </w:t>
      </w:r>
    </w:p>
    <w:p w14:paraId="10A074B9" w14:textId="44299B69" w:rsidR="00733D27" w:rsidRDefault="00733D27" w:rsidP="00733D27">
      <w:pPr>
        <w:pStyle w:val="Proposal"/>
      </w:pPr>
      <w:bookmarkStart w:id="15" w:name="_Toc494295348"/>
      <w:bookmarkStart w:id="16" w:name="_Toc494358425"/>
      <w:bookmarkStart w:id="17" w:name="_Toc498541629"/>
      <w:bookmarkStart w:id="18" w:name="_Toc506464406"/>
      <w:r>
        <w:t>Send an LS to SA2 and ask SA2 to consider the option of setting the RFSP based on knowledge of slice information</w:t>
      </w:r>
      <w:r w:rsidR="00DA1DF9">
        <w:t xml:space="preserve"> along with other subscription information</w:t>
      </w:r>
      <w:r>
        <w:t xml:space="preserve"> to handle cases when different frequency layers support different slices.</w:t>
      </w:r>
      <w:bookmarkEnd w:id="15"/>
      <w:bookmarkEnd w:id="16"/>
      <w:bookmarkEnd w:id="17"/>
      <w:bookmarkEnd w:id="18"/>
    </w:p>
    <w:p w14:paraId="3FC9FF04" w14:textId="77777777" w:rsidR="00733D27" w:rsidRDefault="00733D27" w:rsidP="00681B2D">
      <w:pPr>
        <w:pStyle w:val="BodyText"/>
      </w:pPr>
    </w:p>
    <w:p w14:paraId="193E4B3C" w14:textId="4A09FC29" w:rsidR="002A1A31" w:rsidRPr="002A1A31" w:rsidRDefault="002A1A31" w:rsidP="00681B2D">
      <w:pPr>
        <w:pStyle w:val="BodyText"/>
        <w:rPr>
          <w:b/>
          <w:lang w:eastAsia="ja-JP"/>
        </w:rPr>
      </w:pPr>
      <w:r>
        <w:t xml:space="preserve">In case the UE is assigned to multiple slices, the frequency prioritization need to consider this. In our view, this should be feasible since both the CN has the knowledge of the supported slices and </w:t>
      </w:r>
      <w:r w:rsidR="0095352C">
        <w:t>can set the RSFP according to which slice is the most prioritized or alternatively have a specific RSFP value for a combination of slices</w:t>
      </w:r>
      <w:r>
        <w:t>. We think it would be a rare case where slices supported by a single UE would not have a common frequency layer support all the slices.</w:t>
      </w:r>
    </w:p>
    <w:p w14:paraId="35996FF9" w14:textId="25EC768C" w:rsidR="002A1A31" w:rsidRDefault="0095352C" w:rsidP="00354DA8">
      <w:pPr>
        <w:pStyle w:val="Proposal"/>
      </w:pPr>
      <w:bookmarkStart w:id="19" w:name="_Toc494295349"/>
      <w:bookmarkStart w:id="20" w:name="_Toc494358426"/>
      <w:bookmarkStart w:id="21" w:name="_Toc498541630"/>
      <w:bookmarkStart w:id="22" w:name="_Toc494103977"/>
      <w:bookmarkStart w:id="23" w:name="_Toc493509915"/>
      <w:bookmarkStart w:id="24" w:name="_Toc493509964"/>
      <w:bookmarkStart w:id="25" w:name="_Toc493510004"/>
      <w:bookmarkStart w:id="26" w:name="_Toc493510082"/>
      <w:bookmarkStart w:id="27" w:name="_Toc506464407"/>
      <w:r>
        <w:rPr>
          <w:lang w:eastAsia="ja-JP"/>
        </w:rPr>
        <w:t xml:space="preserve">The RAN should map the RFSP to a configured </w:t>
      </w:r>
      <w:proofErr w:type="spellStart"/>
      <w:r w:rsidRPr="00CE5C58">
        <w:t>idleModeMobilityControlInfo</w:t>
      </w:r>
      <w:proofErr w:type="spellEnd"/>
      <w:r>
        <w:rPr>
          <w:lang w:eastAsia="ja-JP"/>
        </w:rPr>
        <w:t xml:space="preserve"> which is independent if the RFSP was set due to slicing or other subscription related information.</w:t>
      </w:r>
      <w:bookmarkEnd w:id="19"/>
      <w:bookmarkEnd w:id="20"/>
      <w:bookmarkEnd w:id="21"/>
      <w:bookmarkEnd w:id="27"/>
      <w:r>
        <w:rPr>
          <w:lang w:eastAsia="ja-JP"/>
        </w:rPr>
        <w:t xml:space="preserve"> </w:t>
      </w:r>
      <w:bookmarkEnd w:id="22"/>
    </w:p>
    <w:bookmarkEnd w:id="23"/>
    <w:bookmarkEnd w:id="24"/>
    <w:bookmarkEnd w:id="25"/>
    <w:bookmarkEnd w:id="26"/>
    <w:p w14:paraId="278B1B62" w14:textId="39A4E34B" w:rsidR="005037C2" w:rsidRDefault="005037C2" w:rsidP="00681B2D">
      <w:pPr>
        <w:pStyle w:val="BodyText"/>
      </w:pPr>
    </w:p>
    <w:p w14:paraId="5F7375B5" w14:textId="01D4C14C" w:rsidR="001E0622" w:rsidRDefault="00BA5257" w:rsidP="00BA5257">
      <w:pPr>
        <w:pStyle w:val="Heading1"/>
      </w:pPr>
      <w:r>
        <w:t xml:space="preserve">Recapping the main arguments from </w:t>
      </w:r>
      <w:r w:rsidRPr="00BA5257">
        <w:t>R2-1707799</w:t>
      </w:r>
    </w:p>
    <w:p w14:paraId="3E6D9259" w14:textId="77777777" w:rsidR="00BA5257" w:rsidRDefault="00BA5257" w:rsidP="00D04E03">
      <w:pPr>
        <w:pStyle w:val="BodyText"/>
      </w:pPr>
    </w:p>
    <w:p w14:paraId="39846C42" w14:textId="4F8863E8" w:rsidR="00345FFC" w:rsidRDefault="00345FFC" w:rsidP="00D04E03">
      <w:pPr>
        <w:pStyle w:val="BodyText"/>
      </w:pPr>
      <w:r>
        <w:t>The following main arguments are made why slice availability sho</w:t>
      </w:r>
      <w:r w:rsidR="001759E6">
        <w:t xml:space="preserve">uld not be explicitly provided </w:t>
      </w:r>
      <w:r w:rsidR="00E41E37">
        <w:t>as part of system information but rather be handled between UE and CN (using NAS signalling)</w:t>
      </w:r>
      <w:r>
        <w:t>:</w:t>
      </w:r>
    </w:p>
    <w:p w14:paraId="514A8070" w14:textId="6B322467" w:rsidR="00345FFC" w:rsidRDefault="00345FFC" w:rsidP="00596F8F">
      <w:pPr>
        <w:pStyle w:val="BodyText"/>
        <w:numPr>
          <w:ilvl w:val="0"/>
          <w:numId w:val="27"/>
        </w:numPr>
      </w:pPr>
      <w:r>
        <w:t xml:space="preserve">Scalability. </w:t>
      </w:r>
      <w:r w:rsidR="002A1A31">
        <w:t>As agreed i</w:t>
      </w:r>
      <w:r>
        <w:t>t would be beneficial if the solution allows adding 100s of slices in the future, using broadcast would not scale to these levels due to unnecessary overhead.</w:t>
      </w:r>
    </w:p>
    <w:p w14:paraId="0E863459" w14:textId="75BCD49A" w:rsidR="00345FFC" w:rsidRDefault="00345FFC" w:rsidP="00596F8F">
      <w:pPr>
        <w:pStyle w:val="BodyText"/>
        <w:numPr>
          <w:ilvl w:val="0"/>
          <w:numId w:val="27"/>
        </w:numPr>
      </w:pPr>
      <w:r>
        <w:lastRenderedPageBreak/>
        <w:t xml:space="preserve">Future </w:t>
      </w:r>
      <w:proofErr w:type="spellStart"/>
      <w:r>
        <w:t>proofness</w:t>
      </w:r>
      <w:proofErr w:type="spellEnd"/>
      <w:r>
        <w:t xml:space="preserve">. New slices, slice types or characteristic might be added in the future, leading to future updates. For this </w:t>
      </w:r>
      <w:r w:rsidR="00670DC0">
        <w:t>reason,</w:t>
      </w:r>
      <w:r>
        <w:t xml:space="preserve"> it is clearly beneficial to rely on </w:t>
      </w:r>
      <w:r w:rsidRPr="008A72AB">
        <w:rPr>
          <w:b/>
        </w:rPr>
        <w:t>dedicated signalling</w:t>
      </w:r>
      <w:r>
        <w:t xml:space="preserve"> to handle slice availability making it easier to add new features in the future only impacting UEs and network that support these features. </w:t>
      </w:r>
    </w:p>
    <w:p w14:paraId="065A067E" w14:textId="42299DED" w:rsidR="00345FFC" w:rsidRDefault="00345FFC" w:rsidP="00596F8F">
      <w:pPr>
        <w:pStyle w:val="BodyText"/>
        <w:numPr>
          <w:ilvl w:val="0"/>
          <w:numId w:val="27"/>
        </w:numPr>
      </w:pPr>
      <w:r>
        <w:t xml:space="preserve">Lack of knowledge in UE </w:t>
      </w:r>
      <w:r w:rsidR="005878E0">
        <w:t xml:space="preserve">about </w:t>
      </w:r>
      <w:r>
        <w:t>subscription, service and slice information, leading to sub-optimal cell / RAT / frequency selection. Broadcasting slice availability could lead to that UE selects sub-optimal cell to camp on, when it could</w:t>
      </w:r>
      <w:r w:rsidR="00F83C15">
        <w:t>,</w:t>
      </w:r>
      <w:r>
        <w:t xml:space="preserve"> </w:t>
      </w:r>
      <w:r w:rsidR="00F83C15">
        <w:t xml:space="preserve">based on subscription information or operator policies available in the CN </w:t>
      </w:r>
      <w:r>
        <w:t xml:space="preserve">receive service from a different slice with similar performance </w:t>
      </w:r>
      <w:r w:rsidR="00F83C15">
        <w:t>as the original slice.</w:t>
      </w:r>
      <w:r>
        <w:t xml:space="preserve"> </w:t>
      </w:r>
    </w:p>
    <w:p w14:paraId="3B465263" w14:textId="6076A297" w:rsidR="00F83C15" w:rsidRDefault="00F83C15" w:rsidP="00596F8F">
      <w:pPr>
        <w:pStyle w:val="BodyText"/>
        <w:numPr>
          <w:ilvl w:val="0"/>
          <w:numId w:val="27"/>
        </w:numPr>
      </w:pPr>
      <w:r>
        <w:t>Ensures consistent UE behaviour. Broadcasting slice availability assumes that UE controls the RAT / frequency / cell selection by itself using this information. This could lead to inconsistent UE behaviour making it difficult for the operator to introduce new features, frequency layer</w:t>
      </w:r>
      <w:r w:rsidR="00E41E37">
        <w:t>s</w:t>
      </w:r>
      <w:r>
        <w:t xml:space="preserve"> etc. It is better if existing slice agnostic network controlled RAT / frequency/ cell mechanisms are reused also to handle slice availability based on operator polices. </w:t>
      </w:r>
    </w:p>
    <w:p w14:paraId="51CC4C05" w14:textId="3AFE4D2D" w:rsidR="00F83C15" w:rsidRDefault="00F83C15" w:rsidP="00F83C15">
      <w:pPr>
        <w:pStyle w:val="BodyText"/>
      </w:pPr>
    </w:p>
    <w:p w14:paraId="48E393A9" w14:textId="4B05D3F3" w:rsidR="00F83C15" w:rsidRDefault="00F83C15" w:rsidP="00596F8F">
      <w:pPr>
        <w:pStyle w:val="Proposal"/>
      </w:pPr>
      <w:bookmarkStart w:id="28" w:name="_Toc490135873"/>
      <w:bookmarkStart w:id="29" w:name="_Toc493509917"/>
      <w:bookmarkStart w:id="30" w:name="_Toc493509966"/>
      <w:bookmarkStart w:id="31" w:name="_Toc493510006"/>
      <w:bookmarkStart w:id="32" w:name="_Toc493510084"/>
      <w:bookmarkStart w:id="33" w:name="_Toc494103978"/>
      <w:bookmarkStart w:id="34" w:name="_Toc494295350"/>
      <w:bookmarkStart w:id="35" w:name="_Toc494358427"/>
      <w:bookmarkStart w:id="36" w:name="_Toc498541631"/>
      <w:bookmarkStart w:id="37" w:name="_Toc506464408"/>
      <w:r>
        <w:t xml:space="preserve">Slice availability should not be broadcasted and used for UE based RAT, frequency or cell selection. Instead </w:t>
      </w:r>
      <w:r w:rsidR="00BA5257">
        <w:t xml:space="preserve">it is sufficient to use </w:t>
      </w:r>
      <w:r>
        <w:t xml:space="preserve">network controlled mechanism </w:t>
      </w:r>
      <w:r w:rsidR="00BA5257">
        <w:t xml:space="preserve">as agreed in RAN2#99 </w:t>
      </w:r>
      <w:r>
        <w:t>for supporting limited slice availability.</w:t>
      </w:r>
      <w:bookmarkEnd w:id="28"/>
      <w:bookmarkEnd w:id="29"/>
      <w:bookmarkEnd w:id="30"/>
      <w:bookmarkEnd w:id="31"/>
      <w:bookmarkEnd w:id="32"/>
      <w:bookmarkEnd w:id="33"/>
      <w:bookmarkEnd w:id="34"/>
      <w:bookmarkEnd w:id="35"/>
      <w:bookmarkEnd w:id="36"/>
      <w:bookmarkEnd w:id="37"/>
      <w:r>
        <w:t xml:space="preserve"> </w:t>
      </w:r>
    </w:p>
    <w:p w14:paraId="0E127F7B" w14:textId="6B230D61" w:rsidR="009D57B2" w:rsidRDefault="009D57B2" w:rsidP="00CD6892">
      <w:pPr>
        <w:rPr>
          <w:bCs/>
        </w:rPr>
      </w:pPr>
    </w:p>
    <w:p w14:paraId="470EB1A9" w14:textId="7487916A" w:rsidR="00584075" w:rsidRDefault="00B34D7F" w:rsidP="00B34D7F">
      <w:pPr>
        <w:pStyle w:val="Heading1"/>
      </w:pPr>
      <w:r>
        <w:t>Conclusion</w:t>
      </w:r>
    </w:p>
    <w:p w14:paraId="0FE290B0" w14:textId="615C9ACF" w:rsidR="002C7E78" w:rsidRDefault="002C7E78" w:rsidP="002C7E78">
      <w:r>
        <w:t>The following observations are made:</w:t>
      </w:r>
    </w:p>
    <w:p w14:paraId="44B5A0CD" w14:textId="77777777" w:rsidR="00165DC8" w:rsidRDefault="002C7E78">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165DC8">
        <w:t>Observation 1</w:t>
      </w:r>
      <w:r w:rsidR="00165DC8">
        <w:rPr>
          <w:rFonts w:asciiTheme="minorHAnsi" w:eastAsiaTheme="minorEastAsia" w:hAnsiTheme="minorHAnsi" w:cstheme="minorBidi"/>
          <w:b w:val="0"/>
          <w:sz w:val="22"/>
          <w:lang w:eastAsia="en-US"/>
        </w:rPr>
        <w:tab/>
      </w:r>
      <w:r w:rsidR="00165DC8">
        <w:t>The main remaining FFS is if additional mechanism than dedicated priorities is needed to control which frequency the UE should camp on.</w:t>
      </w:r>
    </w:p>
    <w:p w14:paraId="38ABD10A" w14:textId="0025C9A6" w:rsidR="002C7E78" w:rsidRPr="002C7E78" w:rsidRDefault="002C7E78" w:rsidP="002C7E78">
      <w:r>
        <w:rPr>
          <w:b/>
          <w:bCs/>
        </w:rPr>
        <w:fldChar w:fldCharType="end"/>
      </w:r>
    </w:p>
    <w:p w14:paraId="1E7A6718" w14:textId="5B5ACF64" w:rsidR="002C7E78" w:rsidRPr="00204753" w:rsidRDefault="00B34D7F" w:rsidP="002C7E78">
      <w:r>
        <w:rPr>
          <w:bCs/>
        </w:rPr>
        <w:t>The following proposals are made:</w:t>
      </w:r>
    </w:p>
    <w:p w14:paraId="49CEF66C" w14:textId="77777777" w:rsidR="0094521B" w:rsidRDefault="002C7E78">
      <w:pPr>
        <w:pStyle w:val="TOC1"/>
        <w:rPr>
          <w:rFonts w:asciiTheme="minorHAnsi" w:eastAsiaTheme="minorEastAsia" w:hAnsiTheme="minorHAnsi" w:cstheme="minorBidi"/>
          <w:b w:val="0"/>
          <w:sz w:val="22"/>
          <w:lang w:eastAsia="en-US"/>
        </w:rPr>
      </w:pPr>
      <w:r w:rsidRPr="009956F6">
        <w:rPr>
          <w:b w:val="0"/>
          <w:bCs/>
          <w:highlight w:val="yellow"/>
        </w:rPr>
        <w:fldChar w:fldCharType="begin"/>
      </w:r>
      <w:r w:rsidRPr="009956F6">
        <w:rPr>
          <w:bCs/>
          <w:highlight w:val="yellow"/>
        </w:rPr>
        <w:instrText xml:space="preserve"> TOC \f \n \p " " \t "Proposal;1" </w:instrText>
      </w:r>
      <w:r w:rsidRPr="009956F6">
        <w:rPr>
          <w:b w:val="0"/>
          <w:bCs/>
          <w:highlight w:val="yellow"/>
        </w:rPr>
        <w:fldChar w:fldCharType="separate"/>
      </w:r>
      <w:bookmarkStart w:id="38" w:name="_GoBack"/>
      <w:bookmarkEnd w:id="38"/>
      <w:r w:rsidR="0094521B">
        <w:t>Proposal 1</w:t>
      </w:r>
      <w:r w:rsidR="0094521B">
        <w:rPr>
          <w:rFonts w:asciiTheme="minorHAnsi" w:eastAsiaTheme="minorEastAsia" w:hAnsiTheme="minorHAnsi" w:cstheme="minorBidi"/>
          <w:b w:val="0"/>
          <w:sz w:val="22"/>
          <w:lang w:eastAsia="en-US"/>
        </w:rPr>
        <w:tab/>
      </w:r>
      <w:r w:rsidR="0094521B">
        <w:t>The SA2/RAN3 agreement on consistent slice and service support within a UE registration area should be kept. This means that different frequency layers supporting different slices need to be assigned different CN tracking areas.</w:t>
      </w:r>
    </w:p>
    <w:p w14:paraId="23D05DC9" w14:textId="77777777" w:rsidR="0094521B" w:rsidRDefault="0094521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Send an LS to SA2 and ask SA2 to consider the option of setting the RFSP based on knowledge of slice information along with other subscription information to handle cases when different frequency layers support different slices.</w:t>
      </w:r>
    </w:p>
    <w:p w14:paraId="0BAAA59D" w14:textId="77777777" w:rsidR="0094521B" w:rsidRDefault="0094521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rPr>
          <w:lang w:eastAsia="ja-JP"/>
        </w:rPr>
        <w:t xml:space="preserve">The RAN should map the RFSP to a configured </w:t>
      </w:r>
      <w:r>
        <w:t>idleModeMobilityControlInfo</w:t>
      </w:r>
      <w:r>
        <w:rPr>
          <w:lang w:eastAsia="ja-JP"/>
        </w:rPr>
        <w:t xml:space="preserve"> which is independent if the RFSP was set due to slicing or other subscription related information.</w:t>
      </w:r>
    </w:p>
    <w:p w14:paraId="2CA0375A" w14:textId="77777777" w:rsidR="0094521B" w:rsidRDefault="0094521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Slice availability should not be broadcasted and used for UE based RAT, frequency or cell selection. Instead it is sufficient to use network controlled mechanism as agreed in RAN2#99 for supporting limited slice availability.</w:t>
      </w:r>
    </w:p>
    <w:p w14:paraId="7AA6E6A4" w14:textId="30F1DD99" w:rsidR="003A7EF3" w:rsidRPr="00CE0424" w:rsidRDefault="002C7E78" w:rsidP="002C7E78">
      <w:pPr>
        <w:pStyle w:val="Reference"/>
        <w:numPr>
          <w:ilvl w:val="0"/>
          <w:numId w:val="0"/>
        </w:numPr>
      </w:pPr>
      <w:r w:rsidRPr="009956F6">
        <w:rPr>
          <w:b/>
          <w:bCs/>
          <w:highlight w:val="yellow"/>
        </w:rPr>
        <w:fldChar w:fldCharType="end"/>
      </w:r>
      <w:bookmarkEnd w:id="0"/>
    </w:p>
    <w:sectPr w:rsidR="003A7EF3" w:rsidRPr="00CE0424">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2ECB" w14:textId="77777777" w:rsidR="00FB666C" w:rsidRDefault="00FB666C">
      <w:r>
        <w:separator/>
      </w:r>
    </w:p>
  </w:endnote>
  <w:endnote w:type="continuationSeparator" w:id="0">
    <w:p w14:paraId="78DBF47E" w14:textId="77777777" w:rsidR="00FB666C" w:rsidRDefault="00FB666C">
      <w:r>
        <w:continuationSeparator/>
      </w:r>
    </w:p>
  </w:endnote>
  <w:endnote w:type="continuationNotice" w:id="1">
    <w:p w14:paraId="04430229" w14:textId="77777777" w:rsidR="00FB666C" w:rsidRDefault="00FB66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D10A9E" w:rsidR="007B4D7F" w:rsidRDefault="007B4D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521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521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9C0EC" w14:textId="77777777" w:rsidR="00FB666C" w:rsidRDefault="00FB666C">
      <w:r>
        <w:separator/>
      </w:r>
    </w:p>
  </w:footnote>
  <w:footnote w:type="continuationSeparator" w:id="0">
    <w:p w14:paraId="085F9F59" w14:textId="77777777" w:rsidR="00FB666C" w:rsidRDefault="00FB666C">
      <w:r>
        <w:continuationSeparator/>
      </w:r>
    </w:p>
  </w:footnote>
  <w:footnote w:type="continuationNotice" w:id="1">
    <w:p w14:paraId="1E0C0BC3" w14:textId="77777777" w:rsidR="00FB666C" w:rsidRDefault="00FB66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7B4D7F" w:rsidRDefault="007B4D7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7B4D7F" w:rsidRDefault="007B4D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D95E41"/>
    <w:multiLevelType w:val="hybridMultilevel"/>
    <w:tmpl w:val="B22A9584"/>
    <w:lvl w:ilvl="0" w:tplc="4B8A672E">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A0155"/>
    <w:multiLevelType w:val="hybridMultilevel"/>
    <w:tmpl w:val="C0E22F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7A679BB"/>
    <w:multiLevelType w:val="hybridMultilevel"/>
    <w:tmpl w:val="811218DE"/>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E644E3"/>
    <w:multiLevelType w:val="hybridMultilevel"/>
    <w:tmpl w:val="8288228A"/>
    <w:lvl w:ilvl="0" w:tplc="04090001">
      <w:start w:val="1"/>
      <w:numFmt w:val="bullet"/>
      <w:lvlText w:val=""/>
      <w:lvlJc w:val="left"/>
      <w:pPr>
        <w:ind w:left="420" w:hanging="420"/>
      </w:pPr>
      <w:rPr>
        <w:rFonts w:ascii="Wingdings" w:hAnsi="Wingdings" w:hint="default"/>
      </w:rPr>
    </w:lvl>
    <w:lvl w:ilvl="1" w:tplc="1538758A">
      <w:start w:val="2"/>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B69401D"/>
    <w:multiLevelType w:val="hybridMultilevel"/>
    <w:tmpl w:val="24F2D96E"/>
    <w:lvl w:ilvl="0" w:tplc="3136648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D0BB3"/>
    <w:multiLevelType w:val="hybridMultilevel"/>
    <w:tmpl w:val="19B0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81C91"/>
    <w:multiLevelType w:val="hybridMultilevel"/>
    <w:tmpl w:val="08B0AA72"/>
    <w:lvl w:ilvl="0" w:tplc="DBF02B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4F4D5A"/>
    <w:multiLevelType w:val="hybridMultilevel"/>
    <w:tmpl w:val="73BA376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 w15:restartNumberingAfterBreak="0">
    <w:nsid w:val="70F524B3"/>
    <w:multiLevelType w:val="hybridMultilevel"/>
    <w:tmpl w:val="2FE0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2D1C95"/>
    <w:multiLevelType w:val="hybridMultilevel"/>
    <w:tmpl w:val="536CDED2"/>
    <w:lvl w:ilvl="0" w:tplc="B32888B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A4D2CAF"/>
    <w:multiLevelType w:val="hybridMultilevel"/>
    <w:tmpl w:val="3DD46010"/>
    <w:lvl w:ilvl="0" w:tplc="98A8CC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5"/>
  </w:num>
  <w:num w:numId="4">
    <w:abstractNumId w:val="16"/>
  </w:num>
  <w:num w:numId="5">
    <w:abstractNumId w:val="13"/>
  </w:num>
  <w:num w:numId="6">
    <w:abstractNumId w:val="17"/>
  </w:num>
  <w:num w:numId="7">
    <w:abstractNumId w:val="20"/>
  </w:num>
  <w:num w:numId="8">
    <w:abstractNumId w:val="14"/>
  </w:num>
  <w:num w:numId="9">
    <w:abstractNumId w:val="12"/>
  </w:num>
  <w:num w:numId="10">
    <w:abstractNumId w:val="2"/>
  </w:num>
  <w:num w:numId="11">
    <w:abstractNumId w:val="1"/>
  </w:num>
  <w:num w:numId="12">
    <w:abstractNumId w:val="0"/>
  </w:num>
  <w:num w:numId="13">
    <w:abstractNumId w:val="19"/>
  </w:num>
  <w:num w:numId="14">
    <w:abstractNumId w:val="23"/>
  </w:num>
  <w:num w:numId="15">
    <w:abstractNumId w:val="11"/>
  </w:num>
  <w:num w:numId="16">
    <w:abstractNumId w:val="15"/>
    <w:lvlOverride w:ilvl="0">
      <w:startOverride w:val="1"/>
    </w:lvlOverride>
  </w:num>
  <w:num w:numId="17">
    <w:abstractNumId w:val="11"/>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5"/>
  </w:num>
  <w:num w:numId="20">
    <w:abstractNumId w:val="7"/>
  </w:num>
  <w:num w:numId="21">
    <w:abstractNumId w:val="19"/>
    <w:lvlOverride w:ilvl="0">
      <w:startOverride w:val="1"/>
    </w:lvlOverride>
  </w:num>
  <w:num w:numId="22">
    <w:abstractNumId w:val="15"/>
    <w:lvlOverride w:ilvl="0">
      <w:startOverride w:val="1"/>
    </w:lvlOverride>
  </w:num>
  <w:num w:numId="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8"/>
  </w:num>
  <w:num w:numId="25">
    <w:abstractNumId w:val="6"/>
  </w:num>
  <w:num w:numId="26">
    <w:abstractNumId w:val="6"/>
  </w:num>
  <w:num w:numId="27">
    <w:abstractNumId w:val="9"/>
  </w:num>
  <w:num w:numId="28">
    <w:abstractNumId w:val="10"/>
  </w:num>
  <w:num w:numId="29">
    <w:abstractNumId w:val="22"/>
  </w:num>
  <w:num w:numId="30">
    <w:abstractNumId w:val="24"/>
  </w:num>
  <w:num w:numId="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CFB"/>
    <w:rsid w:val="00015D15"/>
    <w:rsid w:val="0002564D"/>
    <w:rsid w:val="00025ECA"/>
    <w:rsid w:val="00027939"/>
    <w:rsid w:val="000325B8"/>
    <w:rsid w:val="00034C15"/>
    <w:rsid w:val="00036BA1"/>
    <w:rsid w:val="000422E2"/>
    <w:rsid w:val="00042F22"/>
    <w:rsid w:val="000444EF"/>
    <w:rsid w:val="00052A07"/>
    <w:rsid w:val="000534E3"/>
    <w:rsid w:val="00053993"/>
    <w:rsid w:val="00055D02"/>
    <w:rsid w:val="0005606A"/>
    <w:rsid w:val="00057117"/>
    <w:rsid w:val="000616E7"/>
    <w:rsid w:val="0006487E"/>
    <w:rsid w:val="00065E1A"/>
    <w:rsid w:val="000744F4"/>
    <w:rsid w:val="00077E5F"/>
    <w:rsid w:val="0008036A"/>
    <w:rsid w:val="00081AE6"/>
    <w:rsid w:val="000855EB"/>
    <w:rsid w:val="00085B52"/>
    <w:rsid w:val="000866F2"/>
    <w:rsid w:val="0009009F"/>
    <w:rsid w:val="00091557"/>
    <w:rsid w:val="00091D06"/>
    <w:rsid w:val="000924C1"/>
    <w:rsid w:val="000924F0"/>
    <w:rsid w:val="00093474"/>
    <w:rsid w:val="0009510F"/>
    <w:rsid w:val="00096A15"/>
    <w:rsid w:val="000A1B7B"/>
    <w:rsid w:val="000A2DF0"/>
    <w:rsid w:val="000A56F2"/>
    <w:rsid w:val="000B2719"/>
    <w:rsid w:val="000B3A8F"/>
    <w:rsid w:val="000B4AB9"/>
    <w:rsid w:val="000B58C3"/>
    <w:rsid w:val="000B61E9"/>
    <w:rsid w:val="000C165A"/>
    <w:rsid w:val="000C28EB"/>
    <w:rsid w:val="000C2E19"/>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4C36"/>
    <w:rsid w:val="001153EA"/>
    <w:rsid w:val="00115643"/>
    <w:rsid w:val="00115D8E"/>
    <w:rsid w:val="00116765"/>
    <w:rsid w:val="001219F5"/>
    <w:rsid w:val="00121A20"/>
    <w:rsid w:val="00122F2E"/>
    <w:rsid w:val="0012377F"/>
    <w:rsid w:val="00124314"/>
    <w:rsid w:val="00126B4A"/>
    <w:rsid w:val="00132FD0"/>
    <w:rsid w:val="001344C0"/>
    <w:rsid w:val="001346FA"/>
    <w:rsid w:val="00135252"/>
    <w:rsid w:val="00137AB5"/>
    <w:rsid w:val="00137AE7"/>
    <w:rsid w:val="00137F0B"/>
    <w:rsid w:val="0014376A"/>
    <w:rsid w:val="00151E23"/>
    <w:rsid w:val="001526E0"/>
    <w:rsid w:val="001551B5"/>
    <w:rsid w:val="001643A8"/>
    <w:rsid w:val="001659C1"/>
    <w:rsid w:val="00165DC8"/>
    <w:rsid w:val="00173A8E"/>
    <w:rsid w:val="00174927"/>
    <w:rsid w:val="001759E6"/>
    <w:rsid w:val="00177795"/>
    <w:rsid w:val="0018143F"/>
    <w:rsid w:val="00190AC1"/>
    <w:rsid w:val="0019341A"/>
    <w:rsid w:val="00193A52"/>
    <w:rsid w:val="00197DF9"/>
    <w:rsid w:val="001A1987"/>
    <w:rsid w:val="001A2564"/>
    <w:rsid w:val="001A6173"/>
    <w:rsid w:val="001A6CBA"/>
    <w:rsid w:val="001B0D97"/>
    <w:rsid w:val="001B5A5D"/>
    <w:rsid w:val="001C1CE5"/>
    <w:rsid w:val="001C3D2A"/>
    <w:rsid w:val="001C6495"/>
    <w:rsid w:val="001C738A"/>
    <w:rsid w:val="001D51BA"/>
    <w:rsid w:val="001D6342"/>
    <w:rsid w:val="001D6D53"/>
    <w:rsid w:val="001E0622"/>
    <w:rsid w:val="001E58E2"/>
    <w:rsid w:val="001E7AED"/>
    <w:rsid w:val="001F296F"/>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9A1"/>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7717A"/>
    <w:rsid w:val="002805F5"/>
    <w:rsid w:val="00280751"/>
    <w:rsid w:val="00280D8E"/>
    <w:rsid w:val="0028280A"/>
    <w:rsid w:val="00286ACD"/>
    <w:rsid w:val="00287838"/>
    <w:rsid w:val="002907B5"/>
    <w:rsid w:val="00292EB7"/>
    <w:rsid w:val="002955C7"/>
    <w:rsid w:val="00296227"/>
    <w:rsid w:val="00296F44"/>
    <w:rsid w:val="0029777D"/>
    <w:rsid w:val="002A055E"/>
    <w:rsid w:val="002A1A31"/>
    <w:rsid w:val="002A1D4E"/>
    <w:rsid w:val="002A2869"/>
    <w:rsid w:val="002B24D6"/>
    <w:rsid w:val="002B7CB6"/>
    <w:rsid w:val="002C41E6"/>
    <w:rsid w:val="002C7E78"/>
    <w:rsid w:val="002D071A"/>
    <w:rsid w:val="002D1900"/>
    <w:rsid w:val="002D34B2"/>
    <w:rsid w:val="002D58A5"/>
    <w:rsid w:val="002D7637"/>
    <w:rsid w:val="002E17F2"/>
    <w:rsid w:val="002E4AE7"/>
    <w:rsid w:val="002E7CAE"/>
    <w:rsid w:val="002F0AE1"/>
    <w:rsid w:val="002F2771"/>
    <w:rsid w:val="002F37A9"/>
    <w:rsid w:val="00301CE6"/>
    <w:rsid w:val="0030256B"/>
    <w:rsid w:val="0030501F"/>
    <w:rsid w:val="0030739C"/>
    <w:rsid w:val="00307BA1"/>
    <w:rsid w:val="00311702"/>
    <w:rsid w:val="00311E82"/>
    <w:rsid w:val="00311E93"/>
    <w:rsid w:val="00313FD6"/>
    <w:rsid w:val="003143BD"/>
    <w:rsid w:val="00317B01"/>
    <w:rsid w:val="003203ED"/>
    <w:rsid w:val="00322C9F"/>
    <w:rsid w:val="00324D23"/>
    <w:rsid w:val="00331751"/>
    <w:rsid w:val="00334579"/>
    <w:rsid w:val="00335858"/>
    <w:rsid w:val="00336BDA"/>
    <w:rsid w:val="00342BD7"/>
    <w:rsid w:val="00343A07"/>
    <w:rsid w:val="00345FFC"/>
    <w:rsid w:val="00346DB5"/>
    <w:rsid w:val="003472B4"/>
    <w:rsid w:val="003477B1"/>
    <w:rsid w:val="0035482C"/>
    <w:rsid w:val="00354DA8"/>
    <w:rsid w:val="00357380"/>
    <w:rsid w:val="003602D9"/>
    <w:rsid w:val="003604CE"/>
    <w:rsid w:val="00360D47"/>
    <w:rsid w:val="00370E47"/>
    <w:rsid w:val="0037131A"/>
    <w:rsid w:val="003742AC"/>
    <w:rsid w:val="00377CE1"/>
    <w:rsid w:val="00385BF0"/>
    <w:rsid w:val="003939FF"/>
    <w:rsid w:val="003A17C9"/>
    <w:rsid w:val="003A2223"/>
    <w:rsid w:val="003A2A0F"/>
    <w:rsid w:val="003A45A1"/>
    <w:rsid w:val="003A5B0A"/>
    <w:rsid w:val="003A6BAC"/>
    <w:rsid w:val="003A7EF3"/>
    <w:rsid w:val="003B159C"/>
    <w:rsid w:val="003B369F"/>
    <w:rsid w:val="003B36A3"/>
    <w:rsid w:val="003B371E"/>
    <w:rsid w:val="003B7FE5"/>
    <w:rsid w:val="003C11C8"/>
    <w:rsid w:val="003C2702"/>
    <w:rsid w:val="003C7806"/>
    <w:rsid w:val="003D109F"/>
    <w:rsid w:val="003D2478"/>
    <w:rsid w:val="003D2FC4"/>
    <w:rsid w:val="003D3C45"/>
    <w:rsid w:val="003D5B1F"/>
    <w:rsid w:val="003E15FA"/>
    <w:rsid w:val="003E2C96"/>
    <w:rsid w:val="003E55E4"/>
    <w:rsid w:val="003E74E3"/>
    <w:rsid w:val="003E7D1F"/>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517AA"/>
    <w:rsid w:val="00452CAC"/>
    <w:rsid w:val="00453A5C"/>
    <w:rsid w:val="0045417F"/>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C3F74"/>
    <w:rsid w:val="004C7EDA"/>
    <w:rsid w:val="004D36B1"/>
    <w:rsid w:val="004D7EBD"/>
    <w:rsid w:val="004E2680"/>
    <w:rsid w:val="004E28F9"/>
    <w:rsid w:val="004E462E"/>
    <w:rsid w:val="004E56DC"/>
    <w:rsid w:val="004E68BD"/>
    <w:rsid w:val="004E76F4"/>
    <w:rsid w:val="004F0B4E"/>
    <w:rsid w:val="004F0B6C"/>
    <w:rsid w:val="004F2078"/>
    <w:rsid w:val="004F4DA3"/>
    <w:rsid w:val="005037C2"/>
    <w:rsid w:val="005058EE"/>
    <w:rsid w:val="00506557"/>
    <w:rsid w:val="0050677A"/>
    <w:rsid w:val="005108D8"/>
    <w:rsid w:val="005116F9"/>
    <w:rsid w:val="005153A7"/>
    <w:rsid w:val="005219CF"/>
    <w:rsid w:val="00531534"/>
    <w:rsid w:val="005338D0"/>
    <w:rsid w:val="00534B59"/>
    <w:rsid w:val="0053631B"/>
    <w:rsid w:val="00536759"/>
    <w:rsid w:val="00537C62"/>
    <w:rsid w:val="00541C45"/>
    <w:rsid w:val="00546970"/>
    <w:rsid w:val="00554E19"/>
    <w:rsid w:val="00555E61"/>
    <w:rsid w:val="0056121F"/>
    <w:rsid w:val="00572505"/>
    <w:rsid w:val="00580202"/>
    <w:rsid w:val="00581307"/>
    <w:rsid w:val="00582809"/>
    <w:rsid w:val="00584075"/>
    <w:rsid w:val="005878E0"/>
    <w:rsid w:val="0058798C"/>
    <w:rsid w:val="005900FA"/>
    <w:rsid w:val="005935A4"/>
    <w:rsid w:val="005948C2"/>
    <w:rsid w:val="00595DCA"/>
    <w:rsid w:val="00596F8F"/>
    <w:rsid w:val="0059779B"/>
    <w:rsid w:val="005A209A"/>
    <w:rsid w:val="005A662D"/>
    <w:rsid w:val="005B35D7"/>
    <w:rsid w:val="005B392A"/>
    <w:rsid w:val="005B3AA3"/>
    <w:rsid w:val="005B6F83"/>
    <w:rsid w:val="005C25F4"/>
    <w:rsid w:val="005C74FB"/>
    <w:rsid w:val="005D1602"/>
    <w:rsid w:val="005D5104"/>
    <w:rsid w:val="005E1991"/>
    <w:rsid w:val="005E385F"/>
    <w:rsid w:val="005E5B81"/>
    <w:rsid w:val="005F2CB1"/>
    <w:rsid w:val="005F3025"/>
    <w:rsid w:val="005F4D03"/>
    <w:rsid w:val="005F618C"/>
    <w:rsid w:val="005F70BD"/>
    <w:rsid w:val="0060283C"/>
    <w:rsid w:val="00604F14"/>
    <w:rsid w:val="00605F62"/>
    <w:rsid w:val="00611B83"/>
    <w:rsid w:val="00613257"/>
    <w:rsid w:val="00613DC1"/>
    <w:rsid w:val="00620A71"/>
    <w:rsid w:val="00620D80"/>
    <w:rsid w:val="006234A6"/>
    <w:rsid w:val="00624D23"/>
    <w:rsid w:val="0062532A"/>
    <w:rsid w:val="006279A9"/>
    <w:rsid w:val="00630001"/>
    <w:rsid w:val="006311B3"/>
    <w:rsid w:val="0063284C"/>
    <w:rsid w:val="00636398"/>
    <w:rsid w:val="006368D3"/>
    <w:rsid w:val="006377EC"/>
    <w:rsid w:val="0064151F"/>
    <w:rsid w:val="00641533"/>
    <w:rsid w:val="0064208D"/>
    <w:rsid w:val="00643475"/>
    <w:rsid w:val="0064396A"/>
    <w:rsid w:val="0064624E"/>
    <w:rsid w:val="0064647A"/>
    <w:rsid w:val="00650AB9"/>
    <w:rsid w:val="00655733"/>
    <w:rsid w:val="00655ACD"/>
    <w:rsid w:val="00656A92"/>
    <w:rsid w:val="00656DDE"/>
    <w:rsid w:val="0066011D"/>
    <w:rsid w:val="006607C0"/>
    <w:rsid w:val="006613A6"/>
    <w:rsid w:val="006619BA"/>
    <w:rsid w:val="006627A2"/>
    <w:rsid w:val="006634E6"/>
    <w:rsid w:val="006655EE"/>
    <w:rsid w:val="00667EE7"/>
    <w:rsid w:val="00670922"/>
    <w:rsid w:val="00670BE1"/>
    <w:rsid w:val="00670DC0"/>
    <w:rsid w:val="0067218F"/>
    <w:rsid w:val="006741F2"/>
    <w:rsid w:val="00674CC3"/>
    <w:rsid w:val="00675C72"/>
    <w:rsid w:val="006771F9"/>
    <w:rsid w:val="006776D7"/>
    <w:rsid w:val="00677B36"/>
    <w:rsid w:val="00681003"/>
    <w:rsid w:val="00681678"/>
    <w:rsid w:val="006817C9"/>
    <w:rsid w:val="00681B2D"/>
    <w:rsid w:val="00683ECE"/>
    <w:rsid w:val="006958D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CEB"/>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1593"/>
    <w:rsid w:val="00725AA1"/>
    <w:rsid w:val="00726EA6"/>
    <w:rsid w:val="00727208"/>
    <w:rsid w:val="00727680"/>
    <w:rsid w:val="00727CE7"/>
    <w:rsid w:val="00733D27"/>
    <w:rsid w:val="007348B1"/>
    <w:rsid w:val="00734B23"/>
    <w:rsid w:val="007362A6"/>
    <w:rsid w:val="00736D7D"/>
    <w:rsid w:val="00740E58"/>
    <w:rsid w:val="007441D3"/>
    <w:rsid w:val="007445A0"/>
    <w:rsid w:val="0074524B"/>
    <w:rsid w:val="00747D8B"/>
    <w:rsid w:val="00751228"/>
    <w:rsid w:val="00752B0D"/>
    <w:rsid w:val="007571E1"/>
    <w:rsid w:val="007604B2"/>
    <w:rsid w:val="00765281"/>
    <w:rsid w:val="00766582"/>
    <w:rsid w:val="00766BAD"/>
    <w:rsid w:val="007730BD"/>
    <w:rsid w:val="00773350"/>
    <w:rsid w:val="007755F2"/>
    <w:rsid w:val="00776971"/>
    <w:rsid w:val="0078177E"/>
    <w:rsid w:val="0078304C"/>
    <w:rsid w:val="00783673"/>
    <w:rsid w:val="00785490"/>
    <w:rsid w:val="00785A29"/>
    <w:rsid w:val="007925EA"/>
    <w:rsid w:val="00793CD8"/>
    <w:rsid w:val="00795C92"/>
    <w:rsid w:val="00796231"/>
    <w:rsid w:val="007979C1"/>
    <w:rsid w:val="007A1CB3"/>
    <w:rsid w:val="007A306F"/>
    <w:rsid w:val="007A43A6"/>
    <w:rsid w:val="007A58A6"/>
    <w:rsid w:val="007B3D2D"/>
    <w:rsid w:val="007B4D7F"/>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556"/>
    <w:rsid w:val="00802CBA"/>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19"/>
    <w:rsid w:val="0087437C"/>
    <w:rsid w:val="00875CD7"/>
    <w:rsid w:val="00876B4D"/>
    <w:rsid w:val="0087768C"/>
    <w:rsid w:val="00877F18"/>
    <w:rsid w:val="008845B1"/>
    <w:rsid w:val="00894A88"/>
    <w:rsid w:val="00895386"/>
    <w:rsid w:val="008A21FF"/>
    <w:rsid w:val="008A2CE2"/>
    <w:rsid w:val="008A30AC"/>
    <w:rsid w:val="008A44B8"/>
    <w:rsid w:val="008A504C"/>
    <w:rsid w:val="008A51A8"/>
    <w:rsid w:val="008A54C7"/>
    <w:rsid w:val="008A5641"/>
    <w:rsid w:val="008A72AB"/>
    <w:rsid w:val="008A77D8"/>
    <w:rsid w:val="008B0414"/>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2350"/>
    <w:rsid w:val="0090336B"/>
    <w:rsid w:val="009053AA"/>
    <w:rsid w:val="00906939"/>
    <w:rsid w:val="00906ED6"/>
    <w:rsid w:val="00910B7D"/>
    <w:rsid w:val="0091176E"/>
    <w:rsid w:val="00911DFB"/>
    <w:rsid w:val="009139D9"/>
    <w:rsid w:val="00914AD8"/>
    <w:rsid w:val="00916079"/>
    <w:rsid w:val="00917CE9"/>
    <w:rsid w:val="00917DB7"/>
    <w:rsid w:val="00920BF2"/>
    <w:rsid w:val="00922010"/>
    <w:rsid w:val="00931BD9"/>
    <w:rsid w:val="00934353"/>
    <w:rsid w:val="009368F3"/>
    <w:rsid w:val="00941636"/>
    <w:rsid w:val="00943742"/>
    <w:rsid w:val="0094521B"/>
    <w:rsid w:val="00945C05"/>
    <w:rsid w:val="00946945"/>
    <w:rsid w:val="00947713"/>
    <w:rsid w:val="00950DE7"/>
    <w:rsid w:val="0095352C"/>
    <w:rsid w:val="00953920"/>
    <w:rsid w:val="00953D47"/>
    <w:rsid w:val="0095681E"/>
    <w:rsid w:val="009572D4"/>
    <w:rsid w:val="00961921"/>
    <w:rsid w:val="0096430A"/>
    <w:rsid w:val="0096554B"/>
    <w:rsid w:val="0096584A"/>
    <w:rsid w:val="00971F08"/>
    <w:rsid w:val="0097603D"/>
    <w:rsid w:val="00976949"/>
    <w:rsid w:val="00980477"/>
    <w:rsid w:val="00980F00"/>
    <w:rsid w:val="00985253"/>
    <w:rsid w:val="009853B3"/>
    <w:rsid w:val="00986791"/>
    <w:rsid w:val="009871BA"/>
    <w:rsid w:val="00990630"/>
    <w:rsid w:val="00991761"/>
    <w:rsid w:val="00994DCA"/>
    <w:rsid w:val="009960EC"/>
    <w:rsid w:val="009970DD"/>
    <w:rsid w:val="009A0FBA"/>
    <w:rsid w:val="009A1601"/>
    <w:rsid w:val="009A4415"/>
    <w:rsid w:val="009A462D"/>
    <w:rsid w:val="009A5CBA"/>
    <w:rsid w:val="009B1F30"/>
    <w:rsid w:val="009B3AC2"/>
    <w:rsid w:val="009B4DF4"/>
    <w:rsid w:val="009B564E"/>
    <w:rsid w:val="009B7E87"/>
    <w:rsid w:val="009C403E"/>
    <w:rsid w:val="009D1A9F"/>
    <w:rsid w:val="009D4FF0"/>
    <w:rsid w:val="009D57B2"/>
    <w:rsid w:val="009D703C"/>
    <w:rsid w:val="009D718F"/>
    <w:rsid w:val="009E068F"/>
    <w:rsid w:val="009E14E0"/>
    <w:rsid w:val="009E35DB"/>
    <w:rsid w:val="009E47A3"/>
    <w:rsid w:val="009E7172"/>
    <w:rsid w:val="009F08F3"/>
    <w:rsid w:val="009F1ECE"/>
    <w:rsid w:val="009F344F"/>
    <w:rsid w:val="009F48D1"/>
    <w:rsid w:val="00A048A8"/>
    <w:rsid w:val="00A04F49"/>
    <w:rsid w:val="00A13E54"/>
    <w:rsid w:val="00A1601B"/>
    <w:rsid w:val="00A17F63"/>
    <w:rsid w:val="00A2193B"/>
    <w:rsid w:val="00A231A4"/>
    <w:rsid w:val="00A2351A"/>
    <w:rsid w:val="00A264A9"/>
    <w:rsid w:val="00A27785"/>
    <w:rsid w:val="00A30187"/>
    <w:rsid w:val="00A3448A"/>
    <w:rsid w:val="00A36297"/>
    <w:rsid w:val="00A368BA"/>
    <w:rsid w:val="00A41E2B"/>
    <w:rsid w:val="00A45B74"/>
    <w:rsid w:val="00A52E1D"/>
    <w:rsid w:val="00A61499"/>
    <w:rsid w:val="00A62A77"/>
    <w:rsid w:val="00A63483"/>
    <w:rsid w:val="00A657D7"/>
    <w:rsid w:val="00A660AC"/>
    <w:rsid w:val="00A67E6C"/>
    <w:rsid w:val="00A71B99"/>
    <w:rsid w:val="00A739D0"/>
    <w:rsid w:val="00A761D4"/>
    <w:rsid w:val="00A77EC4"/>
    <w:rsid w:val="00A81D06"/>
    <w:rsid w:val="00A86532"/>
    <w:rsid w:val="00A92879"/>
    <w:rsid w:val="00A9442A"/>
    <w:rsid w:val="00AA016F"/>
    <w:rsid w:val="00AA1ED6"/>
    <w:rsid w:val="00AA51D6"/>
    <w:rsid w:val="00AB0BC8"/>
    <w:rsid w:val="00AB11CA"/>
    <w:rsid w:val="00AB14D9"/>
    <w:rsid w:val="00AB376E"/>
    <w:rsid w:val="00AB4AB8"/>
    <w:rsid w:val="00AB655E"/>
    <w:rsid w:val="00AC007F"/>
    <w:rsid w:val="00AC2ECD"/>
    <w:rsid w:val="00AC3119"/>
    <w:rsid w:val="00AC49FB"/>
    <w:rsid w:val="00AC5A10"/>
    <w:rsid w:val="00AD0AA3"/>
    <w:rsid w:val="00AD2ED9"/>
    <w:rsid w:val="00AD3F94"/>
    <w:rsid w:val="00AD3FDF"/>
    <w:rsid w:val="00AD4A5A"/>
    <w:rsid w:val="00AE27AC"/>
    <w:rsid w:val="00AE40E0"/>
    <w:rsid w:val="00AE4DBA"/>
    <w:rsid w:val="00AE4F07"/>
    <w:rsid w:val="00AF1C5D"/>
    <w:rsid w:val="00AF42D7"/>
    <w:rsid w:val="00B006FE"/>
    <w:rsid w:val="00B007CB"/>
    <w:rsid w:val="00B02AA9"/>
    <w:rsid w:val="00B02FA3"/>
    <w:rsid w:val="00B05084"/>
    <w:rsid w:val="00B069AD"/>
    <w:rsid w:val="00B157F9"/>
    <w:rsid w:val="00B167F1"/>
    <w:rsid w:val="00B20256"/>
    <w:rsid w:val="00B20D09"/>
    <w:rsid w:val="00B2763F"/>
    <w:rsid w:val="00B27AAC"/>
    <w:rsid w:val="00B30929"/>
    <w:rsid w:val="00B34D7F"/>
    <w:rsid w:val="00B372AA"/>
    <w:rsid w:val="00B40445"/>
    <w:rsid w:val="00B41888"/>
    <w:rsid w:val="00B42BDB"/>
    <w:rsid w:val="00B45A52"/>
    <w:rsid w:val="00B46175"/>
    <w:rsid w:val="00B46AF2"/>
    <w:rsid w:val="00B56507"/>
    <w:rsid w:val="00B6090A"/>
    <w:rsid w:val="00B62AAA"/>
    <w:rsid w:val="00B664C7"/>
    <w:rsid w:val="00B739F6"/>
    <w:rsid w:val="00B81A6C"/>
    <w:rsid w:val="00B85DE5"/>
    <w:rsid w:val="00B87624"/>
    <w:rsid w:val="00B90F73"/>
    <w:rsid w:val="00B93B59"/>
    <w:rsid w:val="00B9406A"/>
    <w:rsid w:val="00B96D15"/>
    <w:rsid w:val="00BA2280"/>
    <w:rsid w:val="00BA2A08"/>
    <w:rsid w:val="00BA5257"/>
    <w:rsid w:val="00BA56D2"/>
    <w:rsid w:val="00BA76E0"/>
    <w:rsid w:val="00BB2A25"/>
    <w:rsid w:val="00BB51E9"/>
    <w:rsid w:val="00BC0FDC"/>
    <w:rsid w:val="00BC3053"/>
    <w:rsid w:val="00BC4D2E"/>
    <w:rsid w:val="00BD48AC"/>
    <w:rsid w:val="00BD5F1A"/>
    <w:rsid w:val="00BE0FB3"/>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400"/>
    <w:rsid w:val="00C22EA9"/>
    <w:rsid w:val="00C26FAA"/>
    <w:rsid w:val="00C279B5"/>
    <w:rsid w:val="00C27C45"/>
    <w:rsid w:val="00C3719D"/>
    <w:rsid w:val="00C413D5"/>
    <w:rsid w:val="00C44F1F"/>
    <w:rsid w:val="00C50286"/>
    <w:rsid w:val="00C51CD0"/>
    <w:rsid w:val="00C54995"/>
    <w:rsid w:val="00C54D41"/>
    <w:rsid w:val="00C60783"/>
    <w:rsid w:val="00C64672"/>
    <w:rsid w:val="00C66EF3"/>
    <w:rsid w:val="00C70697"/>
    <w:rsid w:val="00C72EF4"/>
    <w:rsid w:val="00C74DEB"/>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A5233"/>
    <w:rsid w:val="00CB1F63"/>
    <w:rsid w:val="00CB4F2B"/>
    <w:rsid w:val="00CB7170"/>
    <w:rsid w:val="00CC040E"/>
    <w:rsid w:val="00CC111F"/>
    <w:rsid w:val="00CC2011"/>
    <w:rsid w:val="00CC3EA0"/>
    <w:rsid w:val="00CC7B45"/>
    <w:rsid w:val="00CD1188"/>
    <w:rsid w:val="00CD2ED1"/>
    <w:rsid w:val="00CD337B"/>
    <w:rsid w:val="00CD6892"/>
    <w:rsid w:val="00CE0424"/>
    <w:rsid w:val="00CE2FF0"/>
    <w:rsid w:val="00CE5C58"/>
    <w:rsid w:val="00CE7561"/>
    <w:rsid w:val="00CF1354"/>
    <w:rsid w:val="00CF3B1F"/>
    <w:rsid w:val="00CF3BF6"/>
    <w:rsid w:val="00CF625B"/>
    <w:rsid w:val="00CF687E"/>
    <w:rsid w:val="00D0349B"/>
    <w:rsid w:val="00D04434"/>
    <w:rsid w:val="00D04E03"/>
    <w:rsid w:val="00D06E22"/>
    <w:rsid w:val="00D10249"/>
    <w:rsid w:val="00D115C3"/>
    <w:rsid w:val="00D11897"/>
    <w:rsid w:val="00D13135"/>
    <w:rsid w:val="00D13E4E"/>
    <w:rsid w:val="00D14BFC"/>
    <w:rsid w:val="00D159CF"/>
    <w:rsid w:val="00D239A7"/>
    <w:rsid w:val="00D23F47"/>
    <w:rsid w:val="00D27DB6"/>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1DF9"/>
    <w:rsid w:val="00DA305E"/>
    <w:rsid w:val="00DA5007"/>
    <w:rsid w:val="00DA5417"/>
    <w:rsid w:val="00DA56E8"/>
    <w:rsid w:val="00DB0A9F"/>
    <w:rsid w:val="00DB377D"/>
    <w:rsid w:val="00DC2D36"/>
    <w:rsid w:val="00DC3775"/>
    <w:rsid w:val="00DC53EF"/>
    <w:rsid w:val="00DD0EDD"/>
    <w:rsid w:val="00DD2E72"/>
    <w:rsid w:val="00DD3598"/>
    <w:rsid w:val="00DE1406"/>
    <w:rsid w:val="00DE5608"/>
    <w:rsid w:val="00DE58D0"/>
    <w:rsid w:val="00DE654F"/>
    <w:rsid w:val="00DF0B6E"/>
    <w:rsid w:val="00DF15E0"/>
    <w:rsid w:val="00DF37A0"/>
    <w:rsid w:val="00E00520"/>
    <w:rsid w:val="00E110E7"/>
    <w:rsid w:val="00E11B20"/>
    <w:rsid w:val="00E16081"/>
    <w:rsid w:val="00E17FA2"/>
    <w:rsid w:val="00E22330"/>
    <w:rsid w:val="00E30B5A"/>
    <w:rsid w:val="00E3123D"/>
    <w:rsid w:val="00E31461"/>
    <w:rsid w:val="00E31D43"/>
    <w:rsid w:val="00E32608"/>
    <w:rsid w:val="00E34188"/>
    <w:rsid w:val="00E345CD"/>
    <w:rsid w:val="00E34B6E"/>
    <w:rsid w:val="00E35559"/>
    <w:rsid w:val="00E3723A"/>
    <w:rsid w:val="00E37860"/>
    <w:rsid w:val="00E41829"/>
    <w:rsid w:val="00E41E37"/>
    <w:rsid w:val="00E446F1"/>
    <w:rsid w:val="00E46886"/>
    <w:rsid w:val="00E46C0B"/>
    <w:rsid w:val="00E47AEF"/>
    <w:rsid w:val="00E53B75"/>
    <w:rsid w:val="00E54E3B"/>
    <w:rsid w:val="00E57565"/>
    <w:rsid w:val="00E63838"/>
    <w:rsid w:val="00E64434"/>
    <w:rsid w:val="00E67C51"/>
    <w:rsid w:val="00E72EFC"/>
    <w:rsid w:val="00E758EC"/>
    <w:rsid w:val="00E77520"/>
    <w:rsid w:val="00E8234C"/>
    <w:rsid w:val="00E83AA9"/>
    <w:rsid w:val="00E85928"/>
    <w:rsid w:val="00E87822"/>
    <w:rsid w:val="00E90395"/>
    <w:rsid w:val="00E90E49"/>
    <w:rsid w:val="00E917F9"/>
    <w:rsid w:val="00E9291C"/>
    <w:rsid w:val="00E93FFE"/>
    <w:rsid w:val="00E94F8A"/>
    <w:rsid w:val="00E9540B"/>
    <w:rsid w:val="00EA7A41"/>
    <w:rsid w:val="00EB077B"/>
    <w:rsid w:val="00EB4EA2"/>
    <w:rsid w:val="00EC27C6"/>
    <w:rsid w:val="00EC2DEF"/>
    <w:rsid w:val="00EC4207"/>
    <w:rsid w:val="00EC5653"/>
    <w:rsid w:val="00EC60B5"/>
    <w:rsid w:val="00EC71CE"/>
    <w:rsid w:val="00ED1006"/>
    <w:rsid w:val="00ED6FA8"/>
    <w:rsid w:val="00EE3397"/>
    <w:rsid w:val="00EF18FE"/>
    <w:rsid w:val="00EF2C7E"/>
    <w:rsid w:val="00EF5787"/>
    <w:rsid w:val="00EF60D0"/>
    <w:rsid w:val="00F0528D"/>
    <w:rsid w:val="00F06C67"/>
    <w:rsid w:val="00F06DFD"/>
    <w:rsid w:val="00F071D1"/>
    <w:rsid w:val="00F07533"/>
    <w:rsid w:val="00F10629"/>
    <w:rsid w:val="00F15FA5"/>
    <w:rsid w:val="00F209B7"/>
    <w:rsid w:val="00F2376F"/>
    <w:rsid w:val="00F243D8"/>
    <w:rsid w:val="00F26EFF"/>
    <w:rsid w:val="00F30828"/>
    <w:rsid w:val="00F313D6"/>
    <w:rsid w:val="00F32577"/>
    <w:rsid w:val="00F40F0C"/>
    <w:rsid w:val="00F43BA8"/>
    <w:rsid w:val="00F4766C"/>
    <w:rsid w:val="00F507D1"/>
    <w:rsid w:val="00F519CE"/>
    <w:rsid w:val="00F51ADA"/>
    <w:rsid w:val="00F607C5"/>
    <w:rsid w:val="00F60DEA"/>
    <w:rsid w:val="00F61E79"/>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3C15"/>
    <w:rsid w:val="00F8456C"/>
    <w:rsid w:val="00F859D8"/>
    <w:rsid w:val="00F868F5"/>
    <w:rsid w:val="00F9056A"/>
    <w:rsid w:val="00F90F8D"/>
    <w:rsid w:val="00F9189F"/>
    <w:rsid w:val="00F92782"/>
    <w:rsid w:val="00F93AA9"/>
    <w:rsid w:val="00F96985"/>
    <w:rsid w:val="00F97838"/>
    <w:rsid w:val="00F97C9C"/>
    <w:rsid w:val="00FA16AD"/>
    <w:rsid w:val="00FA2BB3"/>
    <w:rsid w:val="00FB4C80"/>
    <w:rsid w:val="00FB666C"/>
    <w:rsid w:val="00FB6A6A"/>
    <w:rsid w:val="00FC4AD0"/>
    <w:rsid w:val="00FC7429"/>
    <w:rsid w:val="00FD07F6"/>
    <w:rsid w:val="00FD1EC8"/>
    <w:rsid w:val="00FD3FB3"/>
    <w:rsid w:val="00FD47ED"/>
    <w:rsid w:val="00FD700A"/>
    <w:rsid w:val="00FD74DB"/>
    <w:rsid w:val="00FD7660"/>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B2Char">
    <w:name w:val="B2 Char"/>
    <w:link w:val="B2"/>
    <w:locked/>
    <w:rsid w:val="00D14BFC"/>
    <w:rPr>
      <w:rFonts w:ascii="Arial" w:hAnsi="Arial"/>
      <w:lang w:val="en-GB" w:eastAsia="en-US"/>
    </w:rPr>
  </w:style>
  <w:style w:type="paragraph" w:customStyle="1" w:styleId="Guidance">
    <w:name w:val="Guidance"/>
    <w:basedOn w:val="Normal"/>
    <w:rsid w:val="00D14BFC"/>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rsid w:val="00F61E79"/>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Doc-titleChar">
    <w:name w:val="Doc-title Char"/>
    <w:link w:val="Doc-title"/>
    <w:locked/>
    <w:rsid w:val="00EF2C7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F2C7E"/>
    <w:pPr>
      <w:overflowPunct/>
      <w:autoSpaceDE/>
      <w:autoSpaceDN/>
      <w:adjustRightInd/>
      <w:spacing w:before="60" w:after="0"/>
      <w:ind w:left="1259" w:hanging="1259"/>
      <w:jc w:val="left"/>
      <w:textAlignment w:val="auto"/>
    </w:pPr>
    <w:rPr>
      <w:rFonts w:eastAsia="MS Mincho" w:cs="Arial"/>
      <w:noProof/>
      <w:szCs w:val="24"/>
      <w:lang w:eastAsia="en-GB"/>
    </w:rPr>
  </w:style>
  <w:style w:type="paragraph" w:customStyle="1" w:styleId="H6">
    <w:name w:val="H6"/>
    <w:basedOn w:val="Heading5"/>
    <w:next w:val="Normal"/>
    <w:rsid w:val="00802CBA"/>
    <w:pPr>
      <w:numPr>
        <w:ilvl w:val="0"/>
        <w:numId w:val="0"/>
      </w:numPr>
      <w:overflowPunct/>
      <w:autoSpaceDE/>
      <w:autoSpaceDN/>
      <w:adjustRightInd/>
      <w:ind w:left="1985" w:hanging="1985"/>
      <w:textAlignment w:val="auto"/>
      <w:outlineLvl w:val="9"/>
    </w:pPr>
    <w:rPr>
      <w:rFonts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750388921">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980305607">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635017144">
      <w:bodyDiv w:val="1"/>
      <w:marLeft w:val="0"/>
      <w:marRight w:val="0"/>
      <w:marTop w:val="0"/>
      <w:marBottom w:val="0"/>
      <w:divBdr>
        <w:top w:val="none" w:sz="0" w:space="0" w:color="auto"/>
        <w:left w:val="none" w:sz="0" w:space="0" w:color="auto"/>
        <w:bottom w:val="none" w:sz="0" w:space="0" w:color="auto"/>
        <w:right w:val="none" w:sz="0" w:space="0" w:color="auto"/>
      </w:divBdr>
    </w:div>
    <w:div w:id="1920022681">
      <w:bodyDiv w:val="1"/>
      <w:marLeft w:val="0"/>
      <w:marRight w:val="0"/>
      <w:marTop w:val="0"/>
      <w:marBottom w:val="0"/>
      <w:divBdr>
        <w:top w:val="none" w:sz="0" w:space="0" w:color="auto"/>
        <w:left w:val="none" w:sz="0" w:space="0" w:color="auto"/>
        <w:bottom w:val="none" w:sz="0" w:space="0" w:color="auto"/>
        <w:right w:val="none" w:sz="0" w:space="0" w:color="auto"/>
      </w:divBdr>
    </w:div>
    <w:div w:id="2006125713">
      <w:bodyDiv w:val="1"/>
      <w:marLeft w:val="0"/>
      <w:marRight w:val="0"/>
      <w:marTop w:val="0"/>
      <w:marBottom w:val="0"/>
      <w:divBdr>
        <w:top w:val="none" w:sz="0" w:space="0" w:color="auto"/>
        <w:left w:val="none" w:sz="0" w:space="0" w:color="auto"/>
        <w:bottom w:val="none" w:sz="0" w:space="0" w:color="auto"/>
        <w:right w:val="none" w:sz="0" w:space="0" w:color="auto"/>
      </w:divBdr>
    </w:div>
    <w:div w:id="2023046483">
      <w:bodyDiv w:val="1"/>
      <w:marLeft w:val="0"/>
      <w:marRight w:val="0"/>
      <w:marTop w:val="0"/>
      <w:marBottom w:val="0"/>
      <w:divBdr>
        <w:top w:val="none" w:sz="0" w:space="0" w:color="auto"/>
        <w:left w:val="none" w:sz="0" w:space="0" w:color="auto"/>
        <w:bottom w:val="none" w:sz="0" w:space="0" w:color="auto"/>
        <w:right w:val="none" w:sz="0" w:space="0" w:color="auto"/>
      </w:divBdr>
    </w:div>
    <w:div w:id="203904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3</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5NUHHDQN7SK2-1476151046-17850</_dlc_DocId>
    <_dlc_DocIdUrl xmlns="f166a696-7b5b-4ccd-9f0c-ffde0cceec81">
      <Url>https://ericsson.sharepoint.com/sites/star/_layouts/15/DocIdRedir.aspx?ID=5NUHHDQN7SK2-1476151046-17850</Url>
      <Description>5NUHHDQN7SK2-1476151046-17850</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2.xml><?xml version="1.0" encoding="utf-8"?>
<ds:datastoreItem xmlns:ds="http://schemas.openxmlformats.org/officeDocument/2006/customXml" ds:itemID="{A3DE9CDF-A3FB-4158-8710-2121026583C8}">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3.xml><?xml version="1.0" encoding="utf-8"?>
<ds:datastoreItem xmlns:ds="http://schemas.openxmlformats.org/officeDocument/2006/customXml" ds:itemID="{815E57AE-3649-4537-A2CD-5FE044DEB6F1}">
  <ds:schemaRefs>
    <ds:schemaRef ds:uri="http://schemas.microsoft.com/sharepoint/events"/>
  </ds:schemaRefs>
</ds:datastoreItem>
</file>

<file path=customXml/itemProps4.xml><?xml version="1.0" encoding="utf-8"?>
<ds:datastoreItem xmlns:ds="http://schemas.openxmlformats.org/officeDocument/2006/customXml" ds:itemID="{15FA68AF-F878-4659-9B52-E24F606CBB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F68527-5C3B-4AAF-8E3B-5A30EA7B1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TotalTime>
  <Pages>3</Pages>
  <Words>1350</Words>
  <Characters>7698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5</cp:revision>
  <cp:lastPrinted>2008-01-31T06:09:00Z</cp:lastPrinted>
  <dcterms:created xsi:type="dcterms:W3CDTF">2018-02-12T13:00:00Z</dcterms:created>
  <dcterms:modified xsi:type="dcterms:W3CDTF">2018-02-15T12:24:00Z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0x0101000A5832045C649C4FB0AB9A5D116E5EF3</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86fdf420-d906-435b-97ea-ad348df1bd23</vt:lpwstr>
  </property>
</Properties>
</file>